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04F" w:rsidRDefault="001C23D7" w:rsidP="001C23D7">
      <w:pPr>
        <w:rPr>
          <w:b/>
          <w:sz w:val="24"/>
          <w:szCs w:val="24"/>
        </w:rPr>
      </w:pPr>
      <w:r w:rsidRPr="001C23D7">
        <w:rPr>
          <w:b/>
          <w:sz w:val="24"/>
          <w:szCs w:val="24"/>
        </w:rPr>
        <w:t>Оформление первой страницы работы</w:t>
      </w:r>
    </w:p>
    <w:p w:rsidR="001C23D7" w:rsidRDefault="001C23D7">
      <w:pPr>
        <w:rPr>
          <w:b/>
          <w:sz w:val="24"/>
          <w:szCs w:val="24"/>
        </w:rPr>
      </w:pPr>
    </w:p>
    <w:p w:rsidR="001C23D7" w:rsidRDefault="001C23D7">
      <w:pPr>
        <w:rPr>
          <w:b/>
          <w:sz w:val="24"/>
          <w:szCs w:val="24"/>
        </w:rPr>
      </w:pPr>
      <w:r w:rsidRPr="001C23D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143375" cy="28765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/>
                    </pic:cNvPicPr>
                  </pic:nvPicPr>
                  <pic:blipFill rotWithShape="1">
                    <a:blip r:embed="rId5" cstate="print"/>
                    <a:srcRect l="16675" t="22805" r="37274" b="30900"/>
                    <a:stretch/>
                  </pic:blipFill>
                  <pic:spPr bwMode="auto">
                    <a:xfrm>
                      <a:off x="0" y="0"/>
                      <a:ext cx="4144412" cy="2877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</w:p>
    <w:p w:rsidR="001C23D7" w:rsidRDefault="001C23D7">
      <w:pPr>
        <w:rPr>
          <w:b/>
          <w:sz w:val="24"/>
          <w:szCs w:val="24"/>
        </w:rPr>
      </w:pPr>
    </w:p>
    <w:p w:rsidR="001C23D7" w:rsidRDefault="001C23D7">
      <w:pPr>
        <w:rPr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7445"/>
      </w:tblGrid>
      <w:tr w:rsidR="00D5322F" w:rsidTr="00D5322F">
        <w:tc>
          <w:tcPr>
            <w:tcW w:w="7445" w:type="dxa"/>
          </w:tcPr>
          <w:p w:rsidR="00D5322F" w:rsidRDefault="00D5322F" w:rsidP="00D5322F">
            <w:pPr>
              <w:rPr>
                <w:b/>
                <w:sz w:val="24"/>
                <w:szCs w:val="24"/>
              </w:rPr>
            </w:pPr>
            <w:r w:rsidRPr="001C23D7">
              <w:rPr>
                <w:b/>
                <w:sz w:val="24"/>
                <w:szCs w:val="24"/>
              </w:rPr>
              <w:t xml:space="preserve">Оформление </w:t>
            </w:r>
            <w:r>
              <w:rPr>
                <w:b/>
                <w:sz w:val="24"/>
                <w:szCs w:val="24"/>
              </w:rPr>
              <w:t>последней</w:t>
            </w:r>
            <w:r w:rsidRPr="001C23D7">
              <w:rPr>
                <w:b/>
                <w:sz w:val="24"/>
                <w:szCs w:val="24"/>
              </w:rPr>
              <w:t xml:space="preserve"> страницы работы</w:t>
            </w:r>
          </w:p>
          <w:p w:rsidR="00D5322F" w:rsidRDefault="00D5322F" w:rsidP="00D5322F">
            <w:pPr>
              <w:rPr>
                <w:b/>
                <w:sz w:val="24"/>
                <w:szCs w:val="24"/>
              </w:rPr>
            </w:pP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Количество слов-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Количество возможных ошибок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vertAlign w:val="superscript"/>
              </w:rPr>
              <w:t xml:space="preserve">1 </w:t>
            </w:r>
            <w:r w:rsidRPr="001C23D7">
              <w:rPr>
                <w:b/>
                <w:i/>
                <w:sz w:val="24"/>
                <w:szCs w:val="24"/>
              </w:rPr>
              <w:t>-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Количество допущенных ошибок: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Г-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О-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proofErr w:type="gramStart"/>
            <w:r w:rsidRPr="001C23D7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1C23D7">
              <w:rPr>
                <w:b/>
                <w:i/>
                <w:sz w:val="24"/>
                <w:szCs w:val="24"/>
              </w:rPr>
              <w:t>-</w:t>
            </w: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</w:p>
          <w:p w:rsidR="00D5322F" w:rsidRPr="001C23D7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1C23D7">
              <w:rPr>
                <w:b/>
                <w:i/>
                <w:sz w:val="24"/>
                <w:szCs w:val="24"/>
              </w:rPr>
              <w:t>Эксперт __________(расшифровка подписи)</w:t>
            </w:r>
          </w:p>
          <w:p w:rsidR="00D5322F" w:rsidRDefault="00D5322F" w:rsidP="00D5322F">
            <w:pPr>
              <w:spacing w:line="360" w:lineRule="auto"/>
              <w:rPr>
                <w:b/>
                <w:i/>
                <w:sz w:val="24"/>
                <w:szCs w:val="24"/>
                <w:vertAlign w:val="superscript"/>
              </w:rPr>
            </w:pPr>
          </w:p>
          <w:p w:rsidR="00D5322F" w:rsidRDefault="00D5322F">
            <w:pPr>
              <w:rPr>
                <w:b/>
                <w:sz w:val="24"/>
                <w:szCs w:val="24"/>
              </w:rPr>
            </w:pPr>
          </w:p>
        </w:tc>
      </w:tr>
    </w:tbl>
    <w:p w:rsidR="001C23D7" w:rsidRDefault="001C23D7">
      <w:pPr>
        <w:rPr>
          <w:b/>
          <w:sz w:val="24"/>
          <w:szCs w:val="24"/>
        </w:rPr>
      </w:pPr>
    </w:p>
    <w:p w:rsidR="001C23D7" w:rsidRPr="001C23D7" w:rsidRDefault="00D5322F" w:rsidP="001C23D7">
      <w:pPr>
        <w:spacing w:line="360" w:lineRule="auto"/>
        <w:rPr>
          <w:b/>
          <w:i/>
          <w:sz w:val="24"/>
          <w:szCs w:val="24"/>
        </w:rPr>
      </w:pPr>
      <w:r w:rsidRPr="00D5322F">
        <w:rPr>
          <w:b/>
          <w:i/>
          <w:sz w:val="24"/>
          <w:szCs w:val="24"/>
          <w:vertAlign w:val="superscript"/>
        </w:rPr>
        <w:t>1</w:t>
      </w:r>
      <w:r>
        <w:rPr>
          <w:b/>
          <w:i/>
          <w:sz w:val="24"/>
          <w:szCs w:val="24"/>
        </w:rPr>
        <w:t>-количество слов умножить на 0,05</w:t>
      </w:r>
    </w:p>
    <w:p w:rsidR="001C23D7" w:rsidRDefault="001C23D7" w:rsidP="001C23D7">
      <w:pPr>
        <w:spacing w:line="360" w:lineRule="auto"/>
        <w:rPr>
          <w:b/>
          <w:i/>
          <w:sz w:val="24"/>
          <w:szCs w:val="24"/>
        </w:rPr>
      </w:pP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b/>
          <w:color w:val="auto"/>
          <w:sz w:val="20"/>
          <w:szCs w:val="20"/>
        </w:rPr>
        <w:t>На оценку сочинения распространяются положения о негрубых, повторяющихся и однотипных ошибках, изложенные в рекомендательных документах</w:t>
      </w:r>
      <w:r w:rsidRPr="00491F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F6C">
        <w:rPr>
          <w:rFonts w:ascii="Times New Roman" w:hAnsi="Times New Roman" w:cs="Times New Roman"/>
          <w:b/>
          <w:color w:val="auto"/>
          <w:sz w:val="20"/>
          <w:szCs w:val="20"/>
        </w:rPr>
        <w:t xml:space="preserve">и скорректированные с учетом формата экзаменационной работы. </w:t>
      </w: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Среди ошибок следует выделять </w:t>
      </w:r>
      <w:r w:rsidRPr="00491F6C">
        <w:rPr>
          <w:rFonts w:ascii="Times New Roman" w:hAnsi="Times New Roman" w:cs="Times New Roman"/>
          <w:b/>
          <w:bCs/>
          <w:color w:val="auto"/>
          <w:sz w:val="20"/>
          <w:szCs w:val="20"/>
        </w:rPr>
        <w:t>негрубые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, т.е. не имеющие существенного значения для характеристики грамотности. При подсчете ошибок две негрубые считаются за одну.</w:t>
      </w: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К </w:t>
      </w:r>
      <w:proofErr w:type="gramStart"/>
      <w:r w:rsidRPr="00491F6C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негрубым</w:t>
      </w:r>
      <w:proofErr w:type="gramEnd"/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относятся ошибки:</w:t>
      </w:r>
    </w:p>
    <w:p w:rsidR="001C23D7" w:rsidRPr="00491F6C" w:rsidRDefault="001C23D7" w:rsidP="001C23D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1F6C">
        <w:rPr>
          <w:rFonts w:ascii="Times New Roman" w:hAnsi="Times New Roman" w:cs="Times New Roman"/>
          <w:sz w:val="20"/>
          <w:szCs w:val="20"/>
        </w:rPr>
        <w:t>в написании фамилий, имен автора и героев произведений (включая анализируемый текст);</w:t>
      </w:r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написании большой буквы в составных собственных наименованиях, например: </w:t>
      </w:r>
      <w:proofErr w:type="gramStart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Международный астрономический союз, Великая Отечественная война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;</w:t>
      </w:r>
      <w:proofErr w:type="gramEnd"/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i/>
          <w:color w:val="auto"/>
          <w:sz w:val="20"/>
          <w:szCs w:val="20"/>
        </w:rPr>
      </w:pPr>
      <w:proofErr w:type="gramStart"/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слитном и дефисном написании сложных прилагательных, написание которых противоречит школьному правилу, например (слова даны в неискаженном написании): </w:t>
      </w:r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глухонемой, нефтегазовый, военно-исторический, гражданско-правовой, литературно-художественный, индоевропейский, научно-исследовательский, хлебобулочный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;</w:t>
      </w:r>
      <w:proofErr w:type="gramEnd"/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трудных случаях разграничения сложного прилагательного, образованного сращением наречия и прилагательного, и прилагательного с зависимым наречием, например: </w:t>
      </w:r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(активно</w:t>
      </w:r>
      <w:proofErr w:type="gramStart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)д</w:t>
      </w:r>
      <w:proofErr w:type="gramEnd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ействующий, (сильно)действующий, (болезненно)тоскливый;</w:t>
      </w:r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необоснованном написании прилагательных на </w:t>
      </w:r>
      <w:proofErr w:type="gramStart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-</w:t>
      </w:r>
      <w:proofErr w:type="spellStart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с</w:t>
      </w:r>
      <w:proofErr w:type="gramEnd"/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кий</w:t>
      </w:r>
      <w:proofErr w:type="spellEnd"/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с прописной буквы, например, </w:t>
      </w:r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Шекспировские трагедии; шекспировские стихи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случаях, когда вместо одного знака препинания поставлен другой (кроме постановки запятой между подлежащим и сказуемым); </w:t>
      </w:r>
    </w:p>
    <w:p w:rsidR="001C23D7" w:rsidRPr="00491F6C" w:rsidRDefault="001C23D7" w:rsidP="001C23D7">
      <w:pPr>
        <w:pStyle w:val="1"/>
        <w:numPr>
          <w:ilvl w:val="0"/>
          <w:numId w:val="4"/>
        </w:numPr>
        <w:spacing w:before="0" w:after="0"/>
        <w:ind w:right="0"/>
        <w:rPr>
          <w:rFonts w:ascii="Times New Roman" w:hAnsi="Times New Roman" w:cs="Times New Roman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в пропуске одного из </w:t>
      </w:r>
      <w:r w:rsidRPr="00491F6C">
        <w:rPr>
          <w:rFonts w:ascii="Times New Roman" w:hAnsi="Times New Roman" w:cs="Times New Roman"/>
          <w:b/>
          <w:color w:val="auto"/>
          <w:sz w:val="20"/>
          <w:szCs w:val="20"/>
        </w:rPr>
        <w:t>сочетающихся знаков препинания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или 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br/>
        <w:t>в нарушении их последовательности.</w:t>
      </w: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Необходимо учитывать также повторяемость и однотипность ошибок. Если ошибка </w:t>
      </w:r>
      <w:r w:rsidRPr="00491F6C">
        <w:rPr>
          <w:rFonts w:ascii="Times New Roman" w:hAnsi="Times New Roman" w:cs="Times New Roman"/>
          <w:b/>
          <w:color w:val="auto"/>
          <w:sz w:val="20"/>
          <w:szCs w:val="20"/>
        </w:rPr>
        <w:t>повторяется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в одном и том же слове или в корне однокоренных слов, то она считается за одну ошибку.</w:t>
      </w: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b/>
          <w:bCs/>
          <w:color w:val="auto"/>
          <w:sz w:val="20"/>
          <w:szCs w:val="20"/>
        </w:rPr>
        <w:t>Однотипными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считаются ошибки на одно правило, если условия выбора правильного написания заключены в грамматических (</w:t>
      </w:r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в армии, в роще; колют, борются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) и фонетических (</w:t>
      </w:r>
      <w:r w:rsidRPr="00491F6C">
        <w:rPr>
          <w:rFonts w:ascii="Times New Roman" w:hAnsi="Times New Roman" w:cs="Times New Roman"/>
          <w:i/>
          <w:color w:val="auto"/>
          <w:sz w:val="20"/>
          <w:szCs w:val="20"/>
        </w:rPr>
        <w:t>пирожок, сверчок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) особенностях данного слова.</w:t>
      </w: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491F6C">
        <w:rPr>
          <w:rFonts w:ascii="Times New Roman" w:hAnsi="Times New Roman" w:cs="Times New Roman"/>
          <w:b/>
          <w:bCs/>
          <w:color w:val="auto"/>
          <w:sz w:val="20"/>
          <w:szCs w:val="20"/>
        </w:rPr>
        <w:t>Не считаются однотипными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 xml:space="preserve"> ошибки на такое правило, в котором для выяснения правильного написания одного слова требуется подобрать другое (опорное) слово или его форму (</w:t>
      </w:r>
      <w:r w:rsidRPr="00491F6C">
        <w:rPr>
          <w:rFonts w:ascii="Times New Roman" w:hAnsi="Times New Roman" w:cs="Times New Roman"/>
          <w:i/>
          <w:iCs/>
          <w:color w:val="auto"/>
          <w:sz w:val="20"/>
          <w:szCs w:val="20"/>
        </w:rPr>
        <w:t>вода – воды; рот – ротик; грустный – грустить; резкий – резок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>).</w:t>
      </w:r>
      <w:proofErr w:type="gramEnd"/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color w:val="auto"/>
          <w:sz w:val="20"/>
          <w:szCs w:val="20"/>
        </w:rPr>
        <w:t>Первые три однотипные ошибки считаются за одну ошибку, каждая следующая подобная ошибка учитывается как самостоятельная. Если в одном непроверяемом слове допущены две и более ошибки, то все они считаются за одну ошибку.</w:t>
      </w:r>
      <w:r w:rsidRPr="00491F6C">
        <w:rPr>
          <w:rFonts w:ascii="Times New Roman" w:hAnsi="Times New Roman" w:cs="Times New Roman"/>
          <w:color w:val="auto"/>
          <w:sz w:val="20"/>
          <w:szCs w:val="20"/>
        </w:rPr>
        <w:tab/>
      </w:r>
    </w:p>
    <w:p w:rsidR="001C23D7" w:rsidRPr="00491F6C" w:rsidRDefault="001C23D7" w:rsidP="001C23D7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0" w:right="0" w:firstLine="0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491F6C">
        <w:rPr>
          <w:rFonts w:ascii="Times New Roman" w:hAnsi="Times New Roman" w:cs="Times New Roman"/>
          <w:b/>
          <w:bCs/>
          <w:color w:val="auto"/>
          <w:sz w:val="20"/>
          <w:szCs w:val="20"/>
        </w:rPr>
        <w:t>Понятие об однотипных ошибках не распространяется на пунктуационные ошибки.</w:t>
      </w:r>
    </w:p>
    <w:p w:rsidR="001C23D7" w:rsidRPr="00491F6C" w:rsidRDefault="001C23D7" w:rsidP="001C23D7">
      <w:pPr>
        <w:rPr>
          <w:rFonts w:cs="Times New Roman"/>
          <w:sz w:val="20"/>
          <w:szCs w:val="20"/>
          <w:lang w:eastAsia="ru-RU"/>
        </w:rPr>
      </w:pPr>
    </w:p>
    <w:p w:rsidR="00491F6C" w:rsidRPr="00491F6C" w:rsidRDefault="00491F6C" w:rsidP="00491F6C">
      <w:pPr>
        <w:pStyle w:val="2"/>
        <w:rPr>
          <w:sz w:val="20"/>
          <w:szCs w:val="20"/>
        </w:rPr>
      </w:pPr>
      <w:r w:rsidRPr="00491F6C">
        <w:rPr>
          <w:sz w:val="20"/>
          <w:szCs w:val="20"/>
        </w:rPr>
        <w:t>Грамматические ошибки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581"/>
        <w:gridCol w:w="3629"/>
        <w:gridCol w:w="3592"/>
      </w:tblGrid>
      <w:tr w:rsidR="00491F6C" w:rsidRPr="00491F6C" w:rsidTr="007F56CB">
        <w:trPr>
          <w:trHeight w:val="604"/>
        </w:trPr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6C" w:rsidRPr="00491F6C" w:rsidRDefault="00491F6C" w:rsidP="007F56CB">
            <w:pPr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6C" w:rsidRPr="00491F6C" w:rsidRDefault="00491F6C" w:rsidP="007F56CB">
            <w:pPr>
              <w:pStyle w:val="2"/>
              <w:ind w:firstLine="567"/>
              <w:jc w:val="both"/>
              <w:rPr>
                <w:bCs/>
                <w:sz w:val="20"/>
                <w:szCs w:val="20"/>
              </w:rPr>
            </w:pPr>
            <w:r w:rsidRPr="00491F6C">
              <w:rPr>
                <w:bCs/>
                <w:sz w:val="20"/>
                <w:szCs w:val="20"/>
              </w:rPr>
              <w:t>Вид ошибки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F6C" w:rsidRPr="00491F6C" w:rsidRDefault="00491F6C" w:rsidP="007F56CB">
            <w:pPr>
              <w:pStyle w:val="2"/>
              <w:ind w:firstLine="567"/>
              <w:jc w:val="both"/>
              <w:rPr>
                <w:bCs/>
                <w:sz w:val="20"/>
                <w:szCs w:val="20"/>
              </w:rPr>
            </w:pPr>
            <w:r w:rsidRPr="00491F6C">
              <w:rPr>
                <w:bCs/>
                <w:sz w:val="20"/>
                <w:szCs w:val="20"/>
              </w:rPr>
              <w:t>Примеры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словообразование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91F6C">
              <w:rPr>
                <w:rFonts w:cs="Times New Roman"/>
                <w:sz w:val="20"/>
                <w:szCs w:val="20"/>
              </w:rPr>
              <w:t>Трудолю</w:t>
            </w:r>
            <w:r w:rsidRPr="00491F6C">
              <w:rPr>
                <w:rFonts w:cs="Times New Roman"/>
                <w:b/>
                <w:sz w:val="20"/>
                <w:szCs w:val="20"/>
              </w:rPr>
              <w:t>бим</w:t>
            </w:r>
            <w:r w:rsidRPr="00491F6C">
              <w:rPr>
                <w:rFonts w:cs="Times New Roman"/>
                <w:sz w:val="20"/>
                <w:szCs w:val="20"/>
              </w:rPr>
              <w:t>ый</w:t>
            </w:r>
            <w:proofErr w:type="spellEnd"/>
            <w:r w:rsidRPr="00491F6C">
              <w:rPr>
                <w:rFonts w:cs="Times New Roman"/>
                <w:sz w:val="20"/>
                <w:szCs w:val="20"/>
              </w:rPr>
              <w:t xml:space="preserve">, </w:t>
            </w:r>
            <w:r w:rsidRPr="00491F6C">
              <w:rPr>
                <w:rFonts w:cs="Times New Roman"/>
                <w:b/>
                <w:sz w:val="20"/>
                <w:szCs w:val="20"/>
              </w:rPr>
              <w:t>над</w:t>
            </w:r>
            <w:r w:rsidRPr="00491F6C">
              <w:rPr>
                <w:rFonts w:cs="Times New Roman"/>
                <w:sz w:val="20"/>
                <w:szCs w:val="20"/>
              </w:rPr>
              <w:t>смехаться</w:t>
            </w:r>
          </w:p>
        </w:tc>
      </w:tr>
      <w:tr w:rsidR="00491F6C" w:rsidRPr="00491F6C" w:rsidTr="007F56CB">
        <w:trPr>
          <w:trHeight w:val="730"/>
        </w:trPr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образование формы существительного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Многие чуд</w:t>
            </w:r>
            <w:r w:rsidRPr="00491F6C">
              <w:rPr>
                <w:rFonts w:cs="Times New Roman"/>
                <w:b/>
                <w:sz w:val="20"/>
                <w:szCs w:val="20"/>
              </w:rPr>
              <w:t>а</w:t>
            </w:r>
            <w:r w:rsidRPr="00491F6C">
              <w:rPr>
                <w:rFonts w:cs="Times New Roman"/>
                <w:sz w:val="20"/>
                <w:szCs w:val="20"/>
              </w:rPr>
              <w:t xml:space="preserve"> техники, не хватает врем</w:t>
            </w:r>
            <w:r w:rsidRPr="00491F6C">
              <w:rPr>
                <w:rFonts w:cs="Times New Roman"/>
                <w:b/>
                <w:sz w:val="20"/>
                <w:szCs w:val="20"/>
              </w:rPr>
              <w:t>я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образование формы прилагательного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491F6C">
              <w:rPr>
                <w:rFonts w:cs="Times New Roman"/>
                <w:b/>
                <w:bCs/>
                <w:sz w:val="20"/>
                <w:szCs w:val="20"/>
              </w:rPr>
              <w:t>Более интереснее</w:t>
            </w:r>
            <w:proofErr w:type="gramEnd"/>
            <w:r w:rsidRPr="00491F6C">
              <w:rPr>
                <w:rFonts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1F6C">
              <w:rPr>
                <w:rFonts w:cs="Times New Roman"/>
                <w:b/>
                <w:bCs/>
                <w:sz w:val="20"/>
                <w:szCs w:val="20"/>
              </w:rPr>
              <w:t>красивше</w:t>
            </w:r>
            <w:proofErr w:type="spellEnd"/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образование формы числительного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С </w:t>
            </w:r>
            <w:proofErr w:type="spellStart"/>
            <w:r w:rsidRPr="00491F6C">
              <w:rPr>
                <w:rFonts w:cs="Times New Roman"/>
                <w:b/>
                <w:sz w:val="20"/>
                <w:szCs w:val="20"/>
              </w:rPr>
              <w:t>пятистами</w:t>
            </w:r>
            <w:proofErr w:type="spellEnd"/>
            <w:r w:rsidRPr="00491F6C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91F6C">
              <w:rPr>
                <w:rFonts w:cs="Times New Roman"/>
                <w:sz w:val="20"/>
                <w:szCs w:val="20"/>
              </w:rPr>
              <w:t>рублями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образование формы местоимения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491F6C">
              <w:rPr>
                <w:rFonts w:cs="Times New Roman"/>
                <w:b/>
                <w:sz w:val="20"/>
                <w:szCs w:val="20"/>
              </w:rPr>
              <w:t>Ихнего</w:t>
            </w:r>
            <w:proofErr w:type="spellEnd"/>
            <w:proofErr w:type="gramEnd"/>
            <w:r w:rsidRPr="00491F6C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91F6C">
              <w:rPr>
                <w:rFonts w:cs="Times New Roman"/>
                <w:sz w:val="20"/>
                <w:szCs w:val="20"/>
              </w:rPr>
              <w:t>пафоса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1F6C">
              <w:rPr>
                <w:rFonts w:cs="Times New Roman"/>
                <w:b/>
                <w:bCs/>
                <w:sz w:val="20"/>
                <w:szCs w:val="20"/>
              </w:rPr>
              <w:t>ихи</w:t>
            </w:r>
            <w:proofErr w:type="spellEnd"/>
            <w:r w:rsidRPr="00491F6C">
              <w:rPr>
                <w:rFonts w:cs="Times New Roman"/>
                <w:sz w:val="20"/>
                <w:szCs w:val="20"/>
              </w:rPr>
              <w:t xml:space="preserve"> дети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Ошибочное образование формы глагола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Они </w:t>
            </w:r>
            <w:proofErr w:type="spellStart"/>
            <w:r w:rsidRPr="00491F6C">
              <w:rPr>
                <w:rFonts w:cs="Times New Roman"/>
                <w:b/>
                <w:sz w:val="20"/>
                <w:szCs w:val="20"/>
              </w:rPr>
              <w:t>ездиют</w:t>
            </w:r>
            <w:proofErr w:type="spellEnd"/>
            <w:r w:rsidRPr="00491F6C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91F6C">
              <w:rPr>
                <w:rFonts w:cs="Times New Roman"/>
                <w:b/>
                <w:sz w:val="20"/>
                <w:szCs w:val="20"/>
              </w:rPr>
              <w:t>хочут</w:t>
            </w:r>
            <w:proofErr w:type="spellEnd"/>
            <w:r w:rsidRPr="00491F6C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91F6C">
              <w:rPr>
                <w:rFonts w:cs="Times New Roman"/>
                <w:b/>
                <w:sz w:val="20"/>
                <w:szCs w:val="20"/>
              </w:rPr>
              <w:t>пиша</w:t>
            </w:r>
            <w:proofErr w:type="spellEnd"/>
            <w:r w:rsidRPr="00491F6C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491F6C">
              <w:rPr>
                <w:rFonts w:cs="Times New Roman"/>
                <w:sz w:val="20"/>
                <w:szCs w:val="20"/>
              </w:rPr>
              <w:t>о жизни природы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согласования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Я знаком с группой ребят, серьезно </w:t>
            </w:r>
            <w:proofErr w:type="gramStart"/>
            <w:r w:rsidRPr="00491F6C">
              <w:rPr>
                <w:rFonts w:cs="Times New Roman"/>
                <w:sz w:val="20"/>
                <w:szCs w:val="20"/>
              </w:rPr>
              <w:t>увлекающ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имися</w:t>
            </w:r>
            <w:proofErr w:type="gramEnd"/>
            <w:r w:rsidRPr="00491F6C">
              <w:rPr>
                <w:rFonts w:cs="Times New Roman"/>
                <w:sz w:val="20"/>
                <w:szCs w:val="20"/>
              </w:rPr>
              <w:t xml:space="preserve"> джазом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управления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Нужно сделать свою природу более </w:t>
            </w:r>
            <w:r w:rsidRPr="00491F6C">
              <w:rPr>
                <w:rFonts w:cs="Times New Roman"/>
                <w:b/>
                <w:sz w:val="20"/>
                <w:szCs w:val="20"/>
              </w:rPr>
              <w:t>красивую</w:t>
            </w:r>
            <w:r w:rsidRPr="00491F6C">
              <w:rPr>
                <w:rFonts w:cs="Times New Roman"/>
                <w:sz w:val="20"/>
                <w:szCs w:val="20"/>
              </w:rPr>
              <w:t>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Повествует </w:t>
            </w:r>
            <w:r w:rsidRPr="00491F6C">
              <w:rPr>
                <w:rFonts w:cs="Times New Roman"/>
                <w:b/>
                <w:sz w:val="20"/>
                <w:szCs w:val="20"/>
              </w:rPr>
              <w:t>читателей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связи между подлежащим и сказуемым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Большинство </w:t>
            </w:r>
            <w:r w:rsidRPr="00491F6C">
              <w:rPr>
                <w:rFonts w:cs="Times New Roman"/>
                <w:b/>
                <w:sz w:val="20"/>
                <w:szCs w:val="20"/>
              </w:rPr>
              <w:t xml:space="preserve">возражали </w:t>
            </w:r>
            <w:r w:rsidRPr="00491F6C">
              <w:rPr>
                <w:rFonts w:cs="Times New Roman"/>
                <w:sz w:val="20"/>
                <w:szCs w:val="20"/>
              </w:rPr>
              <w:t>против такой оценки его творчества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способа выражения сказуемого в отдельных конструкциях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Он написал книгу, которая </w:t>
            </w:r>
            <w:r w:rsidRPr="00491F6C">
              <w:rPr>
                <w:rFonts w:cs="Times New Roman"/>
                <w:b/>
                <w:sz w:val="20"/>
                <w:szCs w:val="20"/>
              </w:rPr>
              <w:t>эпопея</w:t>
            </w:r>
            <w:r w:rsidRPr="00491F6C">
              <w:rPr>
                <w:rFonts w:cs="Times New Roman"/>
                <w:sz w:val="20"/>
                <w:szCs w:val="20"/>
              </w:rPr>
              <w:t>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Все были рады, счастливы и </w:t>
            </w:r>
            <w:r w:rsidRPr="00491F6C">
              <w:rPr>
                <w:rFonts w:cs="Times New Roman"/>
                <w:b/>
                <w:sz w:val="20"/>
                <w:szCs w:val="20"/>
              </w:rPr>
              <w:t>веселые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Ошибки в построении предложения с однородными членами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491F6C">
              <w:rPr>
                <w:rFonts w:cs="Times New Roman"/>
                <w:spacing w:val="-8"/>
                <w:sz w:val="20"/>
                <w:szCs w:val="20"/>
              </w:rPr>
              <w:t xml:space="preserve">Страна </w:t>
            </w:r>
            <w:r w:rsidRPr="00491F6C">
              <w:rPr>
                <w:rFonts w:cs="Times New Roman"/>
                <w:b/>
                <w:spacing w:val="-8"/>
                <w:sz w:val="20"/>
                <w:szCs w:val="20"/>
              </w:rPr>
              <w:t>любила</w:t>
            </w:r>
            <w:r w:rsidRPr="00491F6C">
              <w:rPr>
                <w:rFonts w:cs="Times New Roman"/>
                <w:spacing w:val="-8"/>
                <w:sz w:val="20"/>
                <w:szCs w:val="20"/>
              </w:rPr>
              <w:t xml:space="preserve"> и </w:t>
            </w:r>
            <w:r w:rsidRPr="00491F6C">
              <w:rPr>
                <w:rFonts w:cs="Times New Roman"/>
                <w:b/>
                <w:spacing w:val="-8"/>
                <w:sz w:val="20"/>
                <w:szCs w:val="20"/>
              </w:rPr>
              <w:t>гордилась</w:t>
            </w:r>
            <w:r w:rsidRPr="00491F6C">
              <w:rPr>
                <w:rFonts w:cs="Times New Roman"/>
                <w:spacing w:val="-8"/>
                <w:sz w:val="20"/>
                <w:szCs w:val="20"/>
              </w:rPr>
              <w:t xml:space="preserve"> поэтом.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В сочинении я хотел сказать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о значении спорта и почему я его люблю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pacing w:val="-4"/>
                <w:sz w:val="20"/>
                <w:szCs w:val="20"/>
              </w:rPr>
            </w:pPr>
            <w:r w:rsidRPr="00491F6C">
              <w:rPr>
                <w:rFonts w:cs="Times New Roman"/>
                <w:spacing w:val="-4"/>
                <w:sz w:val="20"/>
                <w:szCs w:val="20"/>
              </w:rPr>
              <w:t>Ошибки в построении предложения с деепричастным оборотом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b/>
                <w:bCs/>
                <w:sz w:val="20"/>
                <w:szCs w:val="20"/>
              </w:rPr>
              <w:t>Читая текст</w:t>
            </w:r>
            <w:r w:rsidRPr="00491F6C">
              <w:rPr>
                <w:rFonts w:cs="Times New Roman"/>
                <w:sz w:val="20"/>
                <w:szCs w:val="20"/>
              </w:rPr>
              <w:t>, возникает такое чувство…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Ошибки в построении предложения с причастным оборотом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pacing w:val="-4"/>
                <w:sz w:val="20"/>
                <w:szCs w:val="20"/>
              </w:rPr>
            </w:pPr>
            <w:r w:rsidRPr="00491F6C">
              <w:rPr>
                <w:rFonts w:cs="Times New Roman"/>
                <w:spacing w:val="-4"/>
                <w:sz w:val="20"/>
                <w:szCs w:val="20"/>
              </w:rPr>
              <w:t xml:space="preserve">Узкая дорожка была покрыта </w:t>
            </w:r>
            <w:r w:rsidRPr="00491F6C">
              <w:rPr>
                <w:rFonts w:cs="Times New Roman"/>
                <w:b/>
                <w:bCs/>
                <w:spacing w:val="-4"/>
                <w:sz w:val="20"/>
                <w:szCs w:val="20"/>
              </w:rPr>
              <w:t>проваливающимся</w:t>
            </w:r>
            <w:r w:rsidRPr="00491F6C">
              <w:rPr>
                <w:rFonts w:cs="Times New Roman"/>
                <w:spacing w:val="-4"/>
                <w:sz w:val="20"/>
                <w:szCs w:val="20"/>
              </w:rPr>
              <w:t xml:space="preserve"> снегом </w:t>
            </w:r>
            <w:r w:rsidRPr="00491F6C">
              <w:rPr>
                <w:rFonts w:cs="Times New Roman"/>
                <w:b/>
                <w:bCs/>
                <w:spacing w:val="-4"/>
                <w:sz w:val="20"/>
                <w:szCs w:val="20"/>
              </w:rPr>
              <w:t>под ногами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Ошибки в построении сложного предложения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Эта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книга</w:t>
            </w:r>
            <w:r w:rsidRPr="00491F6C">
              <w:rPr>
                <w:rFonts w:cs="Times New Roman"/>
                <w:sz w:val="20"/>
                <w:szCs w:val="20"/>
              </w:rPr>
              <w:t xml:space="preserve"> научила меня ценить и уважать друзей,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которую я прочитал еще в детстве</w:t>
            </w:r>
            <w:r w:rsidRPr="00491F6C">
              <w:rPr>
                <w:rFonts w:cs="Times New Roman"/>
                <w:bCs/>
                <w:sz w:val="20"/>
                <w:szCs w:val="20"/>
              </w:rPr>
              <w:t>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Человеку показалось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то</w:t>
            </w:r>
            <w:r w:rsidRPr="00491F6C">
              <w:rPr>
                <w:rFonts w:cs="Times New Roman"/>
                <w:sz w:val="20"/>
                <w:szCs w:val="20"/>
              </w:rPr>
              <w:t>, что это сон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Смешение прямой и косвенной речи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Автор сказал,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что я</w:t>
            </w:r>
            <w:r w:rsidRPr="00491F6C">
              <w:rPr>
                <w:rFonts w:cs="Times New Roman"/>
                <w:sz w:val="20"/>
                <w:szCs w:val="20"/>
              </w:rPr>
              <w:t xml:space="preserve"> не согласен с мнением рецензента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границ предложения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Когда герой опомнился. Было уже поздно</w:t>
            </w:r>
          </w:p>
        </w:tc>
      </w:tr>
      <w:tr w:rsidR="00491F6C" w:rsidRPr="00491F6C" w:rsidTr="007F56CB">
        <w:tc>
          <w:tcPr>
            <w:tcW w:w="3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Нарушение </w:t>
            </w:r>
            <w:proofErr w:type="gramStart"/>
            <w:r w:rsidRPr="00491F6C">
              <w:rPr>
                <w:rFonts w:cs="Times New Roman"/>
                <w:sz w:val="20"/>
                <w:szCs w:val="20"/>
              </w:rPr>
              <w:t>видовременной</w:t>
            </w:r>
            <w:proofErr w:type="gramEnd"/>
            <w:r w:rsidRPr="00491F6C">
              <w:rPr>
                <w:rFonts w:cs="Times New Roman"/>
                <w:sz w:val="20"/>
                <w:szCs w:val="20"/>
              </w:rPr>
              <w:t xml:space="preserve"> соотнесенности глагольных форм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 xml:space="preserve">Замирает </w:t>
            </w:r>
            <w:r w:rsidRPr="00491F6C">
              <w:rPr>
                <w:rFonts w:cs="Times New Roman"/>
                <w:sz w:val="20"/>
                <w:szCs w:val="20"/>
              </w:rPr>
              <w:t xml:space="preserve">на мгновение сердце и вдруг </w:t>
            </w:r>
            <w:r w:rsidRPr="00491F6C">
              <w:rPr>
                <w:rFonts w:cs="Times New Roman"/>
                <w:b/>
                <w:sz w:val="20"/>
                <w:szCs w:val="20"/>
              </w:rPr>
              <w:t>застучит</w:t>
            </w:r>
            <w:r w:rsidRPr="00491F6C">
              <w:rPr>
                <w:rFonts w:cs="Times New Roman"/>
                <w:sz w:val="20"/>
                <w:szCs w:val="20"/>
              </w:rPr>
              <w:t xml:space="preserve"> вновь</w:t>
            </w:r>
          </w:p>
        </w:tc>
      </w:tr>
    </w:tbl>
    <w:p w:rsidR="00491F6C" w:rsidRPr="00491F6C" w:rsidRDefault="00491F6C" w:rsidP="00491F6C">
      <w:pPr>
        <w:ind w:firstLine="567"/>
        <w:jc w:val="center"/>
        <w:rPr>
          <w:rFonts w:cs="Times New Roman"/>
          <w:b/>
          <w:sz w:val="20"/>
          <w:szCs w:val="20"/>
        </w:rPr>
      </w:pPr>
    </w:p>
    <w:p w:rsidR="00491F6C" w:rsidRPr="00491F6C" w:rsidRDefault="00491F6C" w:rsidP="00491F6C">
      <w:pPr>
        <w:ind w:firstLine="567"/>
        <w:jc w:val="center"/>
        <w:rPr>
          <w:rFonts w:cs="Times New Roman"/>
          <w:b/>
          <w:sz w:val="20"/>
          <w:szCs w:val="20"/>
        </w:rPr>
      </w:pPr>
    </w:p>
    <w:p w:rsidR="00491F6C" w:rsidRDefault="00491F6C" w:rsidP="00491F6C">
      <w:pPr>
        <w:ind w:firstLine="567"/>
        <w:jc w:val="center"/>
        <w:rPr>
          <w:rFonts w:cs="Times New Roman"/>
          <w:b/>
          <w:sz w:val="20"/>
          <w:szCs w:val="20"/>
        </w:rPr>
      </w:pPr>
    </w:p>
    <w:p w:rsidR="00491F6C" w:rsidRDefault="00491F6C" w:rsidP="00491F6C">
      <w:pPr>
        <w:ind w:firstLine="567"/>
        <w:jc w:val="center"/>
        <w:rPr>
          <w:rFonts w:cs="Times New Roman"/>
          <w:b/>
          <w:sz w:val="20"/>
          <w:szCs w:val="20"/>
        </w:rPr>
      </w:pPr>
    </w:p>
    <w:p w:rsidR="00491F6C" w:rsidRPr="00491F6C" w:rsidRDefault="00491F6C" w:rsidP="00491F6C">
      <w:pPr>
        <w:ind w:firstLine="567"/>
        <w:jc w:val="center"/>
        <w:rPr>
          <w:rFonts w:cs="Times New Roman"/>
          <w:b/>
          <w:sz w:val="20"/>
          <w:szCs w:val="20"/>
        </w:rPr>
      </w:pPr>
      <w:r w:rsidRPr="00491F6C">
        <w:rPr>
          <w:rFonts w:cs="Times New Roman"/>
          <w:b/>
          <w:sz w:val="20"/>
          <w:szCs w:val="20"/>
        </w:rPr>
        <w:t>Речевые ошибки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769"/>
        <w:gridCol w:w="3063"/>
        <w:gridCol w:w="3860"/>
      </w:tblGrid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6C" w:rsidRPr="00491F6C" w:rsidRDefault="00491F6C" w:rsidP="007F56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F6C" w:rsidRPr="00491F6C" w:rsidRDefault="00491F6C" w:rsidP="007F56CB">
            <w:pPr>
              <w:ind w:firstLine="567"/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>Вид ошибки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F6C" w:rsidRPr="00491F6C" w:rsidRDefault="00491F6C" w:rsidP="007F56CB">
            <w:pPr>
              <w:ind w:firstLine="567"/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>Примеры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Употребление слова в несвойственном ему значении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Мы были </w:t>
            </w:r>
            <w:r w:rsidRPr="00491F6C">
              <w:rPr>
                <w:rFonts w:cs="Times New Roman"/>
                <w:b/>
                <w:sz w:val="20"/>
                <w:szCs w:val="20"/>
              </w:rPr>
              <w:t>шокированы</w:t>
            </w:r>
            <w:r w:rsidRPr="00491F6C">
              <w:rPr>
                <w:rFonts w:cs="Times New Roman"/>
                <w:sz w:val="20"/>
                <w:szCs w:val="20"/>
              </w:rPr>
              <w:t xml:space="preserve"> прекрасной игрой актеров.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Мысль развивается </w:t>
            </w:r>
            <w:r w:rsidRPr="00491F6C">
              <w:rPr>
                <w:rFonts w:cs="Times New Roman"/>
                <w:b/>
                <w:sz w:val="20"/>
                <w:szCs w:val="20"/>
              </w:rPr>
              <w:t>на продолжении</w:t>
            </w:r>
            <w:r w:rsidRPr="00491F6C">
              <w:rPr>
                <w:rFonts w:cs="Times New Roman"/>
                <w:sz w:val="20"/>
                <w:szCs w:val="20"/>
              </w:rPr>
              <w:t xml:space="preserve"> всего текста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91F6C">
              <w:rPr>
                <w:rFonts w:cs="Times New Roman"/>
                <w:sz w:val="20"/>
                <w:szCs w:val="20"/>
              </w:rPr>
              <w:t>Неразличение</w:t>
            </w:r>
            <w:proofErr w:type="spellEnd"/>
            <w:r w:rsidRPr="00491F6C">
              <w:rPr>
                <w:rFonts w:cs="Times New Roman"/>
                <w:sz w:val="20"/>
                <w:szCs w:val="20"/>
              </w:rPr>
              <w:t xml:space="preserve"> оттенков значения, вносимых в слово приставкой и суффиксом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pStyle w:val="2"/>
              <w:jc w:val="both"/>
              <w:rPr>
                <w:sz w:val="20"/>
                <w:szCs w:val="20"/>
              </w:rPr>
            </w:pPr>
            <w:r w:rsidRPr="00491F6C">
              <w:rPr>
                <w:b w:val="0"/>
                <w:bCs/>
                <w:sz w:val="20"/>
                <w:szCs w:val="20"/>
              </w:rPr>
              <w:t>Мое отношение к этой проблеме не</w:t>
            </w:r>
            <w:r w:rsidRPr="00491F6C">
              <w:rPr>
                <w:sz w:val="20"/>
                <w:szCs w:val="20"/>
              </w:rPr>
              <w:t xml:space="preserve"> </w:t>
            </w:r>
            <w:r w:rsidRPr="00491F6C">
              <w:rPr>
                <w:bCs/>
                <w:sz w:val="20"/>
                <w:szCs w:val="20"/>
              </w:rPr>
              <w:t>поменялось</w:t>
            </w:r>
            <w:r w:rsidRPr="00491F6C">
              <w:rPr>
                <w:b w:val="0"/>
                <w:sz w:val="20"/>
                <w:szCs w:val="20"/>
              </w:rPr>
              <w:t>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Были приняты </w:t>
            </w:r>
            <w:r w:rsidRPr="00491F6C">
              <w:rPr>
                <w:rFonts w:cs="Times New Roman"/>
                <w:b/>
                <w:sz w:val="20"/>
                <w:szCs w:val="20"/>
              </w:rPr>
              <w:t xml:space="preserve">эффектные </w:t>
            </w:r>
            <w:r w:rsidRPr="00491F6C">
              <w:rPr>
                <w:rFonts w:cs="Times New Roman"/>
                <w:sz w:val="20"/>
                <w:szCs w:val="20"/>
              </w:rPr>
              <w:t>меры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91F6C">
              <w:rPr>
                <w:rFonts w:cs="Times New Roman"/>
                <w:sz w:val="20"/>
                <w:szCs w:val="20"/>
              </w:rPr>
              <w:t>Неразличение</w:t>
            </w:r>
            <w:proofErr w:type="spellEnd"/>
            <w:r w:rsidRPr="00491F6C">
              <w:rPr>
                <w:rFonts w:cs="Times New Roman"/>
                <w:sz w:val="20"/>
                <w:szCs w:val="20"/>
              </w:rPr>
              <w:t xml:space="preserve"> синонимичных слов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В </w:t>
            </w:r>
            <w:r w:rsidRPr="00491F6C">
              <w:rPr>
                <w:rFonts w:cs="Times New Roman"/>
                <w:b/>
                <w:sz w:val="20"/>
                <w:szCs w:val="20"/>
              </w:rPr>
              <w:t xml:space="preserve">конечном </w:t>
            </w:r>
            <w:r w:rsidRPr="00491F6C">
              <w:rPr>
                <w:rFonts w:cs="Times New Roman"/>
                <w:sz w:val="20"/>
                <w:szCs w:val="20"/>
              </w:rPr>
              <w:t>предложении автор применяет градацию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Употребление слов иной стилевой окраски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Автор, обращаясь к этой проблеме, пытается направить людей </w:t>
            </w:r>
            <w:r w:rsidRPr="00491F6C">
              <w:rPr>
                <w:rFonts w:cs="Times New Roman"/>
                <w:b/>
                <w:sz w:val="20"/>
                <w:szCs w:val="20"/>
              </w:rPr>
              <w:t>немного</w:t>
            </w:r>
            <w:r w:rsidRPr="00491F6C">
              <w:rPr>
                <w:rFonts w:cs="Times New Roman"/>
                <w:sz w:val="20"/>
                <w:szCs w:val="20"/>
              </w:rPr>
              <w:t xml:space="preserve"> </w:t>
            </w:r>
            <w:r w:rsidRPr="00491F6C">
              <w:rPr>
                <w:rFonts w:cs="Times New Roman"/>
                <w:b/>
                <w:sz w:val="20"/>
                <w:szCs w:val="20"/>
              </w:rPr>
              <w:t>в другую колею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Неуместное употребление эмоционально-окрашенных слов и фразеологизмов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Астафьев </w:t>
            </w:r>
            <w:r w:rsidRPr="00491F6C">
              <w:rPr>
                <w:rFonts w:cs="Times New Roman"/>
                <w:b/>
                <w:sz w:val="20"/>
                <w:szCs w:val="20"/>
              </w:rPr>
              <w:t>то и дело</w:t>
            </w:r>
            <w:r w:rsidRPr="00491F6C">
              <w:rPr>
                <w:rFonts w:cs="Times New Roman"/>
                <w:sz w:val="20"/>
                <w:szCs w:val="20"/>
              </w:rPr>
              <w:t xml:space="preserve"> прибегает к употреблению метафор и олицетворений</w:t>
            </w:r>
          </w:p>
        </w:tc>
      </w:tr>
      <w:tr w:rsidR="00491F6C" w:rsidRPr="00491F6C" w:rsidTr="007F56CB">
        <w:trPr>
          <w:trHeight w:val="481"/>
        </w:trPr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Неоправданное употребление просторечных слов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Таким людям всегда удается </w:t>
            </w:r>
            <w:proofErr w:type="gramStart"/>
            <w:r w:rsidRPr="00491F6C">
              <w:rPr>
                <w:rFonts w:cs="Times New Roman"/>
                <w:b/>
                <w:sz w:val="20"/>
                <w:szCs w:val="20"/>
              </w:rPr>
              <w:t>объегорить</w:t>
            </w:r>
            <w:proofErr w:type="gramEnd"/>
            <w:r w:rsidRPr="00491F6C">
              <w:rPr>
                <w:rFonts w:cs="Times New Roman"/>
                <w:sz w:val="20"/>
                <w:szCs w:val="20"/>
              </w:rPr>
              <w:t xml:space="preserve"> других</w:t>
            </w:r>
          </w:p>
        </w:tc>
      </w:tr>
      <w:tr w:rsidR="00491F6C" w:rsidRPr="00491F6C" w:rsidTr="007F56CB">
        <w:trPr>
          <w:trHeight w:val="918"/>
        </w:trPr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7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Нарушение лексической сочетаемости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Автор </w:t>
            </w:r>
            <w:r w:rsidRPr="00491F6C">
              <w:rPr>
                <w:rFonts w:cs="Times New Roman"/>
                <w:b/>
                <w:sz w:val="20"/>
                <w:szCs w:val="20"/>
              </w:rPr>
              <w:t>увеличивает</w:t>
            </w:r>
            <w:r w:rsidRPr="00491F6C">
              <w:rPr>
                <w:rFonts w:cs="Times New Roman"/>
                <w:sz w:val="20"/>
                <w:szCs w:val="20"/>
              </w:rPr>
              <w:t xml:space="preserve">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впечатление.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Автор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использует</w:t>
            </w:r>
            <w:r w:rsidRPr="00491F6C">
              <w:rPr>
                <w:rFonts w:cs="Times New Roman"/>
                <w:sz w:val="20"/>
                <w:szCs w:val="20"/>
              </w:rPr>
              <w:t xml:space="preserve"> художественные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 xml:space="preserve">особенности </w:t>
            </w:r>
            <w:r w:rsidRPr="00491F6C">
              <w:rPr>
                <w:rFonts w:cs="Times New Roman"/>
                <w:bCs/>
                <w:sz w:val="20"/>
                <w:szCs w:val="20"/>
              </w:rPr>
              <w:t>(вместо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 xml:space="preserve"> средства</w:t>
            </w:r>
            <w:r w:rsidRPr="00491F6C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Употребление лишних слов, в том числе плеоназм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Красоту пейзажа автор передает </w:t>
            </w:r>
            <w:r w:rsidRPr="00491F6C">
              <w:rPr>
                <w:rFonts w:cs="Times New Roman"/>
                <w:b/>
                <w:sz w:val="20"/>
                <w:szCs w:val="20"/>
              </w:rPr>
              <w:t>нам</w:t>
            </w:r>
            <w:r w:rsidRPr="00491F6C">
              <w:rPr>
                <w:rFonts w:cs="Times New Roman"/>
                <w:sz w:val="20"/>
                <w:szCs w:val="20"/>
              </w:rPr>
              <w:t xml:space="preserve"> с помощью художественных приемов.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 xml:space="preserve">Молодой </w:t>
            </w:r>
            <w:r w:rsidRPr="00491F6C">
              <w:rPr>
                <w:rFonts w:cs="Times New Roman"/>
                <w:sz w:val="20"/>
                <w:szCs w:val="20"/>
              </w:rPr>
              <w:t xml:space="preserve">юноша, </w:t>
            </w:r>
            <w:r w:rsidRPr="00491F6C">
              <w:rPr>
                <w:rFonts w:cs="Times New Roman"/>
                <w:b/>
                <w:sz w:val="20"/>
                <w:szCs w:val="20"/>
              </w:rPr>
              <w:t>очень</w:t>
            </w:r>
            <w:r w:rsidRPr="00491F6C">
              <w:rPr>
                <w:rFonts w:cs="Times New Roman"/>
                <w:sz w:val="20"/>
                <w:szCs w:val="20"/>
              </w:rPr>
              <w:t xml:space="preserve"> прекрасный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b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Употребление однокоренных слов в близком контексте (тавтология)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В этом </w:t>
            </w:r>
            <w:r w:rsidRPr="00491F6C">
              <w:rPr>
                <w:rFonts w:cs="Times New Roman"/>
                <w:b/>
                <w:sz w:val="20"/>
                <w:szCs w:val="20"/>
              </w:rPr>
              <w:t>рассказе рассказывается</w:t>
            </w:r>
            <w:r w:rsidRPr="00491F6C">
              <w:rPr>
                <w:rFonts w:cs="Times New Roman"/>
                <w:sz w:val="20"/>
                <w:szCs w:val="20"/>
              </w:rPr>
              <w:t xml:space="preserve"> о реальных событиях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Неоправданное повторение слова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491F6C">
              <w:rPr>
                <w:rFonts w:cs="Times New Roman"/>
                <w:b/>
                <w:spacing w:val="-6"/>
                <w:sz w:val="20"/>
                <w:szCs w:val="20"/>
              </w:rPr>
              <w:t xml:space="preserve">Герой </w:t>
            </w:r>
            <w:r w:rsidRPr="00491F6C">
              <w:rPr>
                <w:rFonts w:cs="Times New Roman"/>
                <w:spacing w:val="-6"/>
                <w:sz w:val="20"/>
                <w:szCs w:val="20"/>
              </w:rPr>
              <w:t xml:space="preserve">рассказа не задумывается над своим поступком. </w:t>
            </w:r>
            <w:r w:rsidRPr="00491F6C">
              <w:rPr>
                <w:rFonts w:cs="Times New Roman"/>
                <w:b/>
                <w:spacing w:val="-6"/>
                <w:sz w:val="20"/>
                <w:szCs w:val="20"/>
              </w:rPr>
              <w:t>Герой</w:t>
            </w:r>
            <w:r w:rsidRPr="00491F6C">
              <w:rPr>
                <w:rFonts w:cs="Times New Roman"/>
                <w:spacing w:val="-6"/>
                <w:sz w:val="20"/>
                <w:szCs w:val="20"/>
              </w:rPr>
              <w:t xml:space="preserve"> даже не понимает всей глубины </w:t>
            </w:r>
            <w:proofErr w:type="gramStart"/>
            <w:r w:rsidRPr="00491F6C">
              <w:rPr>
                <w:rFonts w:cs="Times New Roman"/>
                <w:spacing w:val="-6"/>
                <w:sz w:val="20"/>
                <w:szCs w:val="20"/>
              </w:rPr>
              <w:t>содеянного</w:t>
            </w:r>
            <w:proofErr w:type="gramEnd"/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Бедность и однообразие синтаксических конструкций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b/>
                <w:sz w:val="20"/>
                <w:szCs w:val="20"/>
              </w:rPr>
              <w:t>Когда писатель пришел в редакцию</w:t>
            </w:r>
            <w:r w:rsidRPr="00491F6C">
              <w:rPr>
                <w:rFonts w:cs="Times New Roman"/>
                <w:sz w:val="20"/>
                <w:szCs w:val="20"/>
              </w:rPr>
              <w:t xml:space="preserve">, его принял главный редактор. </w:t>
            </w:r>
            <w:r w:rsidRPr="00491F6C">
              <w:rPr>
                <w:rFonts w:cs="Times New Roman"/>
                <w:b/>
                <w:sz w:val="20"/>
                <w:szCs w:val="20"/>
              </w:rPr>
              <w:t>Когда они поговорили</w:t>
            </w:r>
            <w:r w:rsidRPr="00491F6C">
              <w:rPr>
                <w:rFonts w:cs="Times New Roman"/>
                <w:sz w:val="20"/>
                <w:szCs w:val="20"/>
              </w:rPr>
              <w:t>, писатель отправился в гостиницу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491F6C">
              <w:rPr>
                <w:rFonts w:cs="Times New Roman"/>
                <w:sz w:val="20"/>
                <w:szCs w:val="20"/>
              </w:rPr>
              <w:t>Неудачное употребление местоимений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Данный текст написал В. Белов.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 xml:space="preserve">Он </w:t>
            </w:r>
            <w:r w:rsidRPr="00491F6C">
              <w:rPr>
                <w:rFonts w:cs="Times New Roman"/>
                <w:sz w:val="20"/>
                <w:szCs w:val="20"/>
              </w:rPr>
              <w:t>относится к художественному стилю.</w:t>
            </w:r>
          </w:p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 xml:space="preserve">У меня сразу же возникла картина в </w:t>
            </w:r>
            <w:r w:rsidRPr="00491F6C">
              <w:rPr>
                <w:rFonts w:cs="Times New Roman"/>
                <w:b/>
                <w:bCs/>
                <w:sz w:val="20"/>
                <w:szCs w:val="20"/>
              </w:rPr>
              <w:t>своем</w:t>
            </w:r>
            <w:r w:rsidRPr="00491F6C">
              <w:rPr>
                <w:rFonts w:cs="Times New Roman"/>
                <w:sz w:val="20"/>
                <w:szCs w:val="20"/>
              </w:rPr>
              <w:t xml:space="preserve"> воображении</w:t>
            </w:r>
          </w:p>
        </w:tc>
      </w:tr>
      <w:tr w:rsidR="00491F6C" w:rsidRPr="00491F6C" w:rsidTr="007F56CB">
        <w:tc>
          <w:tcPr>
            <w:tcW w:w="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Речевая недостаточность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F6C" w:rsidRPr="00491F6C" w:rsidRDefault="00491F6C" w:rsidP="007F56CB">
            <w:pPr>
              <w:rPr>
                <w:rFonts w:cs="Times New Roman"/>
                <w:sz w:val="20"/>
                <w:szCs w:val="20"/>
              </w:rPr>
            </w:pPr>
            <w:r w:rsidRPr="00491F6C">
              <w:rPr>
                <w:rFonts w:cs="Times New Roman"/>
                <w:sz w:val="20"/>
                <w:szCs w:val="20"/>
              </w:rPr>
              <w:t>Привлечь &lt;…&gt; читателей к данной проблеме</w:t>
            </w:r>
          </w:p>
        </w:tc>
      </w:tr>
    </w:tbl>
    <w:p w:rsidR="00491F6C" w:rsidRPr="00491F6C" w:rsidRDefault="00491F6C" w:rsidP="00491F6C">
      <w:pPr>
        <w:rPr>
          <w:rFonts w:cs="Times New Roman"/>
          <w:sz w:val="20"/>
          <w:szCs w:val="20"/>
          <w:lang w:eastAsia="ru-RU"/>
        </w:rPr>
      </w:pPr>
    </w:p>
    <w:p w:rsidR="001C23D7" w:rsidRPr="00491F6C" w:rsidRDefault="001C23D7" w:rsidP="001C23D7">
      <w:pPr>
        <w:pStyle w:val="1"/>
        <w:spacing w:before="0" w:after="0"/>
        <w:ind w:left="0" w:right="0" w:firstLine="567"/>
        <w:rPr>
          <w:rFonts w:ascii="Times New Roman" w:hAnsi="Times New Roman" w:cs="Times New Roman"/>
          <w:sz w:val="20"/>
          <w:szCs w:val="20"/>
        </w:rPr>
      </w:pPr>
    </w:p>
    <w:sectPr w:rsidR="001C23D7" w:rsidRPr="00491F6C" w:rsidSect="001C23D7">
      <w:pgSz w:w="16838" w:h="11906" w:orient="landscape"/>
      <w:pgMar w:top="426" w:right="962" w:bottom="426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620"/>
    <w:multiLevelType w:val="hybridMultilevel"/>
    <w:tmpl w:val="0F0E002E"/>
    <w:lvl w:ilvl="0" w:tplc="5484D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65404"/>
    <w:multiLevelType w:val="hybridMultilevel"/>
    <w:tmpl w:val="680AD64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936A74"/>
    <w:multiLevelType w:val="hybridMultilevel"/>
    <w:tmpl w:val="7DA8F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3D7"/>
    <w:rsid w:val="000A616D"/>
    <w:rsid w:val="001C23D7"/>
    <w:rsid w:val="00491F6C"/>
    <w:rsid w:val="0069704F"/>
    <w:rsid w:val="00810262"/>
    <w:rsid w:val="00831F82"/>
    <w:rsid w:val="00CA6DD6"/>
    <w:rsid w:val="00D53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4F"/>
  </w:style>
  <w:style w:type="paragraph" w:styleId="2">
    <w:name w:val="heading 2"/>
    <w:basedOn w:val="a"/>
    <w:next w:val="a"/>
    <w:link w:val="20"/>
    <w:qFormat/>
    <w:rsid w:val="00491F6C"/>
    <w:pPr>
      <w:keepNext/>
      <w:jc w:val="center"/>
      <w:outlineLvl w:val="1"/>
    </w:pPr>
    <w:rPr>
      <w:rFonts w:eastAsia="Times New Roman" w:cs="Times New Roman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3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3D7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1C23D7"/>
    <w:pPr>
      <w:spacing w:before="60" w:after="60"/>
      <w:ind w:left="60" w:right="60" w:firstLine="225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23D7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rsid w:val="00491F6C"/>
    <w:rPr>
      <w:rFonts w:eastAsia="Times New Roman" w:cs="Times New Roman"/>
      <w:b/>
      <w:sz w:val="24"/>
      <w:szCs w:val="26"/>
    </w:rPr>
  </w:style>
  <w:style w:type="table" w:styleId="a6">
    <w:name w:val="Table Grid"/>
    <w:basedOn w:val="a1"/>
    <w:uiPriority w:val="59"/>
    <w:rsid w:val="00D53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cp:lastPrinted>2019-11-20T19:19:00Z</cp:lastPrinted>
  <dcterms:created xsi:type="dcterms:W3CDTF">2019-11-20T18:11:00Z</dcterms:created>
  <dcterms:modified xsi:type="dcterms:W3CDTF">2019-12-01T18:17:00Z</dcterms:modified>
</cp:coreProperties>
</file>